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C" w:rsidRPr="00D35240" w:rsidRDefault="00830D69">
      <w:pPr>
        <w:pStyle w:val="TitleStyle"/>
        <w:rPr>
          <w:rFonts w:ascii="Arial" w:hAnsi="Arial" w:cs="Arial"/>
          <w:sz w:val="20"/>
          <w:szCs w:val="20"/>
        </w:rPr>
      </w:pPr>
      <w:r w:rsidRPr="00D35240">
        <w:rPr>
          <w:rFonts w:ascii="Arial" w:hAnsi="Arial" w:cs="Arial"/>
          <w:sz w:val="20"/>
          <w:szCs w:val="20"/>
        </w:rPr>
        <w:t>Rodzaje dokumentów, jakich może żądać zamawiający od wykonawcy w postępowaniu o udzielenie zamówienia.</w:t>
      </w:r>
    </w:p>
    <w:p w:rsidR="00CC6DAC" w:rsidRPr="00D35240" w:rsidRDefault="00830D69">
      <w:pPr>
        <w:pStyle w:val="NormalStyle"/>
        <w:rPr>
          <w:rFonts w:ascii="Arial" w:hAnsi="Arial" w:cs="Arial"/>
          <w:sz w:val="20"/>
          <w:szCs w:val="20"/>
        </w:rPr>
      </w:pPr>
      <w:r w:rsidRPr="00D35240">
        <w:rPr>
          <w:rFonts w:ascii="Arial" w:hAnsi="Arial" w:cs="Arial"/>
          <w:sz w:val="20"/>
          <w:szCs w:val="20"/>
        </w:rPr>
        <w:t>Dz.U.2016.1126 z dnia 2016.07.27</w:t>
      </w:r>
    </w:p>
    <w:p w:rsidR="00CC6DAC" w:rsidRPr="00D35240" w:rsidRDefault="00830D69">
      <w:pPr>
        <w:pStyle w:val="NormalStyle"/>
        <w:rPr>
          <w:rFonts w:ascii="Arial" w:hAnsi="Arial" w:cs="Arial"/>
          <w:sz w:val="20"/>
          <w:szCs w:val="20"/>
        </w:rPr>
      </w:pPr>
      <w:r w:rsidRPr="00D35240">
        <w:rPr>
          <w:rFonts w:ascii="Arial" w:hAnsi="Arial" w:cs="Arial"/>
          <w:sz w:val="20"/>
          <w:szCs w:val="20"/>
        </w:rPr>
        <w:t>Status: Akt obowiązujący</w:t>
      </w:r>
    </w:p>
    <w:p w:rsidR="00CC6DAC" w:rsidRPr="00D35240" w:rsidRDefault="00830D69">
      <w:pPr>
        <w:pStyle w:val="NormalStyle"/>
        <w:rPr>
          <w:rFonts w:ascii="Arial" w:hAnsi="Arial" w:cs="Arial"/>
          <w:sz w:val="20"/>
          <w:szCs w:val="20"/>
        </w:rPr>
      </w:pPr>
      <w:r w:rsidRPr="00D35240">
        <w:rPr>
          <w:rFonts w:ascii="Arial" w:hAnsi="Arial" w:cs="Arial"/>
          <w:sz w:val="20"/>
          <w:szCs w:val="20"/>
        </w:rPr>
        <w:t>Wersja od: 27 lipca 2016 r.</w:t>
      </w:r>
    </w:p>
    <w:p w:rsidR="00CC6DAC" w:rsidRPr="00D35240" w:rsidRDefault="00830D69">
      <w:pPr>
        <w:spacing w:before="146" w:after="0"/>
        <w:jc w:val="center"/>
        <w:rPr>
          <w:rFonts w:ascii="Arial" w:hAnsi="Arial" w:cs="Arial"/>
          <w:sz w:val="20"/>
          <w:szCs w:val="20"/>
        </w:rPr>
      </w:pPr>
      <w:r w:rsidRPr="00D35240">
        <w:rPr>
          <w:rFonts w:ascii="Arial" w:hAnsi="Arial" w:cs="Arial"/>
          <w:b/>
          <w:color w:val="000000"/>
          <w:sz w:val="20"/>
          <w:szCs w:val="20"/>
        </w:rPr>
        <w:t>ROZPORZĄDZENIE</w:t>
      </w:r>
      <w:bookmarkStart w:id="0" w:name="_GoBack"/>
      <w:bookmarkEnd w:id="0"/>
    </w:p>
    <w:p w:rsidR="00CC6DAC" w:rsidRPr="00D35240" w:rsidRDefault="00830D69">
      <w:pPr>
        <w:spacing w:after="0"/>
        <w:jc w:val="center"/>
        <w:rPr>
          <w:rFonts w:ascii="Arial" w:hAnsi="Arial" w:cs="Arial"/>
          <w:sz w:val="20"/>
          <w:szCs w:val="20"/>
        </w:rPr>
      </w:pPr>
      <w:r w:rsidRPr="00D35240">
        <w:rPr>
          <w:rFonts w:ascii="Arial" w:hAnsi="Arial" w:cs="Arial"/>
          <w:b/>
          <w:color w:val="000000"/>
          <w:sz w:val="20"/>
          <w:szCs w:val="20"/>
        </w:rPr>
        <w:t xml:space="preserve">MINISTRA ROZWOJU </w:t>
      </w:r>
      <w:r w:rsidRPr="00D35240">
        <w:rPr>
          <w:rFonts w:ascii="Arial" w:hAnsi="Arial" w:cs="Arial"/>
          <w:b/>
          <w:color w:val="000000"/>
          <w:sz w:val="20"/>
          <w:szCs w:val="20"/>
          <w:vertAlign w:val="superscript"/>
        </w:rPr>
        <w:t>1</w:t>
      </w:r>
      <w:r w:rsidRPr="00D35240">
        <w:rPr>
          <w:rFonts w:ascii="Arial" w:hAnsi="Arial" w:cs="Arial"/>
          <w:b/>
          <w:color w:val="000000"/>
          <w:sz w:val="20"/>
          <w:szCs w:val="20"/>
        </w:rPr>
        <w:t xml:space="preserve"> </w:t>
      </w:r>
    </w:p>
    <w:p w:rsidR="00CC6DAC" w:rsidRPr="00D35240" w:rsidRDefault="00830D69">
      <w:pPr>
        <w:spacing w:before="80" w:after="0"/>
        <w:jc w:val="center"/>
        <w:rPr>
          <w:rFonts w:ascii="Arial" w:hAnsi="Arial" w:cs="Arial"/>
          <w:sz w:val="20"/>
          <w:szCs w:val="20"/>
        </w:rPr>
      </w:pPr>
      <w:r w:rsidRPr="00D35240">
        <w:rPr>
          <w:rFonts w:ascii="Arial" w:hAnsi="Arial" w:cs="Arial"/>
          <w:color w:val="000000"/>
          <w:sz w:val="20"/>
          <w:szCs w:val="20"/>
        </w:rPr>
        <w:t>z dnia 26 lipca 2016 r.</w:t>
      </w:r>
    </w:p>
    <w:p w:rsidR="00CC6DAC" w:rsidRPr="00D35240" w:rsidRDefault="00830D69">
      <w:pPr>
        <w:spacing w:before="80" w:after="0"/>
        <w:jc w:val="center"/>
        <w:rPr>
          <w:rFonts w:ascii="Arial" w:hAnsi="Arial" w:cs="Arial"/>
          <w:sz w:val="20"/>
          <w:szCs w:val="20"/>
        </w:rPr>
      </w:pPr>
      <w:r w:rsidRPr="00D35240">
        <w:rPr>
          <w:rFonts w:ascii="Arial" w:hAnsi="Arial" w:cs="Arial"/>
          <w:b/>
          <w:color w:val="000000"/>
          <w:sz w:val="20"/>
          <w:szCs w:val="20"/>
        </w:rPr>
        <w:t xml:space="preserve">w sprawie rodzajów dokumentów, jakich może żądać zamawiający od wykonawcy w postępowaniu o udzielenie zamówienia </w:t>
      </w:r>
      <w:r w:rsidRPr="00D35240">
        <w:rPr>
          <w:rFonts w:ascii="Arial" w:hAnsi="Arial" w:cs="Arial"/>
          <w:b/>
          <w:color w:val="000000"/>
          <w:sz w:val="20"/>
          <w:szCs w:val="20"/>
          <w:vertAlign w:val="superscript"/>
        </w:rPr>
        <w:t>2</w:t>
      </w:r>
      <w:r w:rsidRPr="00D35240">
        <w:rPr>
          <w:rFonts w:ascii="Arial" w:hAnsi="Arial" w:cs="Arial"/>
          <w:b/>
          <w:color w:val="000000"/>
          <w:sz w:val="20"/>
          <w:szCs w:val="20"/>
        </w:rPr>
        <w:t xml:space="preserve"> </w:t>
      </w:r>
    </w:p>
    <w:p w:rsidR="00CC6DAC" w:rsidRPr="00D35240" w:rsidRDefault="00830D69">
      <w:pPr>
        <w:spacing w:before="80" w:after="240"/>
        <w:jc w:val="center"/>
        <w:rPr>
          <w:rFonts w:ascii="Arial" w:hAnsi="Arial" w:cs="Arial"/>
          <w:sz w:val="20"/>
          <w:szCs w:val="20"/>
        </w:rPr>
      </w:pPr>
      <w:r w:rsidRPr="00D35240">
        <w:rPr>
          <w:rFonts w:ascii="Arial" w:hAnsi="Arial" w:cs="Arial"/>
          <w:color w:val="000000"/>
          <w:sz w:val="20"/>
          <w:szCs w:val="20"/>
        </w:rPr>
        <w:t xml:space="preserve">Na podstawie </w:t>
      </w:r>
      <w:r w:rsidRPr="00D35240">
        <w:rPr>
          <w:rFonts w:ascii="Arial" w:hAnsi="Arial" w:cs="Arial"/>
          <w:color w:val="1B1B1B"/>
          <w:sz w:val="20"/>
          <w:szCs w:val="20"/>
        </w:rPr>
        <w:t>art. 25 ust. 2</w:t>
      </w:r>
      <w:r w:rsidRPr="00D35240">
        <w:rPr>
          <w:rFonts w:ascii="Arial" w:hAnsi="Arial" w:cs="Arial"/>
          <w:color w:val="000000"/>
          <w:sz w:val="20"/>
          <w:szCs w:val="20"/>
        </w:rPr>
        <w:t xml:space="preserve"> ustawy z dnia 29 stycznia 2004 r. - Prawo zamówień publicznych (Dz. U. z 2015 r. poz. 2164 oraz z 2016 r. poz. 831, 996 i 1020) zarządza się, co następuje:</w:t>
      </w:r>
    </w:p>
    <w:p w:rsidR="00CC6DAC" w:rsidRPr="00D35240" w:rsidRDefault="00830D69">
      <w:pPr>
        <w:spacing w:before="26" w:after="240"/>
        <w:rPr>
          <w:rFonts w:ascii="Arial" w:hAnsi="Arial" w:cs="Arial"/>
          <w:sz w:val="20"/>
          <w:szCs w:val="20"/>
        </w:rPr>
      </w:pPr>
      <w:r w:rsidRPr="00D35240">
        <w:rPr>
          <w:rFonts w:ascii="Arial" w:hAnsi="Arial" w:cs="Arial"/>
          <w:b/>
          <w:color w:val="000000"/>
          <w:sz w:val="20"/>
          <w:szCs w:val="20"/>
        </w:rPr>
        <w:t xml:space="preserve">§  1. </w:t>
      </w:r>
      <w:r w:rsidRPr="00D35240">
        <w:rPr>
          <w:rFonts w:ascii="Arial" w:hAnsi="Arial" w:cs="Arial"/>
          <w:color w:val="000000"/>
          <w:sz w:val="20"/>
          <w:szCs w:val="20"/>
        </w:rPr>
        <w:t>Rozporządzenie określa rodzaje dokumentów, jakich może żądać zamawiający od wykonawcy, okres ich ważności oraz formy, w jakich dokumenty te mogą być składane.</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2.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koncesji, zezwolenia, licencji lub dokumentu potwierdzającego, że wykonawca jest wpisany do jednego z rejestrów zawodowych lub handlowych, prowadzonych w państwie członkowskim Unii Europejskiej, w którym wykonawca ma siedzibę lub miejsce zamieszkania;</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W celu potwierdzenia spełniania przez wykonawcę warunków udziału w postępowaniu lub kryteriów selekcji dotyczących sytuacji ekonomicznej lub finansowej zamawiający może żądać następujących dokumentów:</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oświadczenia wykonawcy o rocznym obrocie wykonawcy lub o obrocie wykonawcy w obszarze objętym zamówieniem, za okres nie dłuższy niż ostatnie 3 lata obrotowe, a jeżeli okres prowadzenia działalności jest krótszy - za ten okres;</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4)  potwierdzających, że wykonawca jest ubezpieczony od odpowiedzialności cywilnej w zakresie prowadzonej działalności związanej z przedmiotem zamówienia na sumę gwarancyjną określoną przez zamawiającego.</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3. Jeżeli z uzasadnionej przyczyny wykonawca nie może złożyć wymaganych przez zamawiającego dokumentów, o których mowa w ust. 2, zamawiający dopuszcza złożenie przez wykonawcę innych </w:t>
      </w:r>
      <w:r w:rsidRPr="00D35240">
        <w:rPr>
          <w:rFonts w:ascii="Arial" w:hAnsi="Arial" w:cs="Arial"/>
          <w:color w:val="000000"/>
          <w:sz w:val="20"/>
          <w:szCs w:val="20"/>
        </w:rPr>
        <w:lastRenderedPageBreak/>
        <w:t xml:space="preserve">dokumentów, o których mowa w </w:t>
      </w:r>
      <w:r w:rsidRPr="00D35240">
        <w:rPr>
          <w:rFonts w:ascii="Arial" w:hAnsi="Arial" w:cs="Arial"/>
          <w:color w:val="1B1B1B"/>
          <w:sz w:val="20"/>
          <w:szCs w:val="20"/>
        </w:rPr>
        <w:t>art. 26 ust. 2c</w:t>
      </w:r>
      <w:r w:rsidRPr="00D35240">
        <w:rPr>
          <w:rFonts w:ascii="Arial" w:hAnsi="Arial" w:cs="Arial"/>
          <w:color w:val="000000"/>
          <w:sz w:val="20"/>
          <w:szCs w:val="20"/>
        </w:rPr>
        <w:t xml:space="preserve"> ustawy z dnia 29 stycznia 2004 r. - Prawo zamówień publicznych, zwanej dalej "ustawą".</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4. W celu potwierdzenia spełniania przez wykonawcę warunków udziału w postępowaniu lub kryteriów selekcji dotyczących zdolności technicznej lub zawodowej zamawiający może żądać następujących dokumentów:</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D35240">
        <w:rPr>
          <w:rFonts w:ascii="Arial" w:hAnsi="Arial" w:cs="Arial"/>
          <w:color w:val="1B1B1B"/>
          <w:sz w:val="20"/>
          <w:szCs w:val="20"/>
        </w:rPr>
        <w:t>prawa budowlanego</w:t>
      </w:r>
      <w:r w:rsidRPr="00D35240">
        <w:rPr>
          <w:rFonts w:ascii="Arial" w:hAnsi="Arial" w:cs="Arial"/>
          <w:color w:val="000000"/>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wykazu narzędzi, wyposażenia zakładu lub urządzeń technicznych dostępnych wykonawcy w celu wykonania zamówienia publicznego wraz z informacją o podstawie do dysponowania tymi zasobami;</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4)  opisu urządzeń technicznych oraz środków organizacyjno-technicznych zastosowanych przez wykonawcę w celu zapewnienia jakości oraz opisu zaplecza naukowo-badawczego posiadanego przez wykonawcę lub które będzie pozostawało w dyspozycji wykonawcy;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5)  wykazu systemów zarządzania łańcuchem dostaw i śledzenia łańcucha dostaw, które wykonawca będzie mógł zastosować w celu wykonania zamówienia publicznego;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6)  wykazu środków zarządzania środowiskowego, które wykonawca będzie mógł zastosować w celu wykonania zamówienia publicznego;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7)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8)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9)  oświadczenia na temat wykształcenia i kwalifikacji zawodowych wykonawcy lub kadry kierowniczej wykonawcy;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lastRenderedPageBreak/>
        <w:t>10)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5. W celu zapewnienia odpowiedniego poziomu konkurencji w postępowaniu o udzielenie zamówienia publicznego zamawiający może dopuścić, aby wykaz:</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o którym mowa w ust. 4 pkt 1, dotyczył robót budowlanych wykonanych w okresie dłuższym niż 5 lat przed upływem terminu składania ofert albo wniosków o dopuszczenie do udziału w postępowaniu;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6.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7. Jeżeli treść informacji przekazanych przez wykonawcę w jednolitym europejskim dokumencie zamówienia, o którym mowa w </w:t>
      </w:r>
      <w:r w:rsidRPr="00D35240">
        <w:rPr>
          <w:rFonts w:ascii="Arial" w:hAnsi="Arial" w:cs="Arial"/>
          <w:color w:val="1B1B1B"/>
          <w:sz w:val="20"/>
          <w:szCs w:val="20"/>
        </w:rPr>
        <w:t>art. 10a ust. 1</w:t>
      </w:r>
      <w:r w:rsidRPr="00D35240">
        <w:rPr>
          <w:rFonts w:ascii="Arial" w:hAnsi="Arial" w:cs="Arial"/>
          <w:color w:val="000000"/>
          <w:sz w:val="20"/>
          <w:szCs w:val="20"/>
        </w:rPr>
        <w:t xml:space="preserve"> ustawy, odpowiada zakresowi informacji, których zamawiający wymaga poprzez żądanie dokumentów, w szczególności o których mowa w § 2 ust. 2 pkt 2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w:t>
      </w:r>
      <w:r w:rsidRPr="00D35240">
        <w:rPr>
          <w:rFonts w:ascii="Arial" w:hAnsi="Arial" w:cs="Arial"/>
          <w:color w:val="1B1B1B"/>
          <w:sz w:val="20"/>
          <w:szCs w:val="20"/>
        </w:rPr>
        <w:t>art. 22a</w:t>
      </w:r>
      <w:r w:rsidRPr="00D35240">
        <w:rPr>
          <w:rFonts w:ascii="Arial" w:hAnsi="Arial" w:cs="Arial"/>
          <w:color w:val="000000"/>
          <w:sz w:val="20"/>
          <w:szCs w:val="20"/>
        </w:rPr>
        <w:t xml:space="preserve"> ustawy, w jednolitym europejskim dokumencie zamówienia.</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3.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1. W przypadku zamówień publicznych, o których mowa w </w:t>
      </w:r>
      <w:r w:rsidRPr="00D35240">
        <w:rPr>
          <w:rFonts w:ascii="Arial" w:hAnsi="Arial" w:cs="Arial"/>
          <w:color w:val="1B1B1B"/>
          <w:sz w:val="20"/>
          <w:szCs w:val="20"/>
        </w:rPr>
        <w:t>art. 131a ust. 1</w:t>
      </w:r>
      <w:r w:rsidRPr="00D35240">
        <w:rPr>
          <w:rFonts w:ascii="Arial" w:hAnsi="Arial" w:cs="Arial"/>
          <w:color w:val="000000"/>
          <w:sz w:val="20"/>
          <w:szCs w:val="20"/>
        </w:rPr>
        <w:t xml:space="preserve"> ustawy, stosuje się przepisy § 2 ust. 1-4 i 6, z zastrzeżeniem że:</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wykaz, o którym mowa w § 2 ust. 4 pkt 2, dotyczy okresu ostatnich 5 lat;</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zamawiający może żądać także:</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a)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b)  oświadczenia na temat regulacji prawnych państwa wykonawcy oraz regulacji wewnętrznych wykonawcy, dotyczących własności intelektualnej,</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 xml:space="preserve">c)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r w:rsidRPr="00D35240">
        <w:rPr>
          <w:rFonts w:ascii="Arial" w:hAnsi="Arial" w:cs="Arial"/>
          <w:color w:val="1B1B1B"/>
          <w:sz w:val="20"/>
          <w:szCs w:val="20"/>
        </w:rPr>
        <w:t>art. 30 ust. 1 pkt 2-4</w:t>
      </w:r>
      <w:r w:rsidRPr="00D35240">
        <w:rPr>
          <w:rFonts w:ascii="Arial" w:hAnsi="Arial" w:cs="Arial"/>
          <w:color w:val="000000"/>
          <w:sz w:val="20"/>
          <w:szCs w:val="20"/>
        </w:rPr>
        <w:t xml:space="preserve"> i </w:t>
      </w:r>
      <w:r w:rsidRPr="00D35240">
        <w:rPr>
          <w:rFonts w:ascii="Arial" w:hAnsi="Arial" w:cs="Arial"/>
          <w:color w:val="1B1B1B"/>
          <w:sz w:val="20"/>
          <w:szCs w:val="20"/>
        </w:rPr>
        <w:t>ust. 3</w:t>
      </w:r>
      <w:r w:rsidRPr="00D35240">
        <w:rPr>
          <w:rFonts w:ascii="Arial" w:hAnsi="Arial" w:cs="Arial"/>
          <w:color w:val="000000"/>
          <w:sz w:val="20"/>
          <w:szCs w:val="20"/>
        </w:rPr>
        <w:t xml:space="preserve"> ustawy, lub dokumentów dotyczących badania typu,</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d)  dokumentów lub oświadczeń potwierdzających spełnianie wymagań związanych z wykonaniem zamówienia publicznego dotyczących zapewnienia bezpieczeństwa informacji lub bezpieczeństwa dostaw.</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lastRenderedPageBreak/>
        <w:t>2. Jeżeli z uzasadnionej przyczyny wykonawca nie może złożyć wymaganych przez zamawiającego dokumentów, o których mowa w § 2 ust. 4 pkt 1 i 2, zamawiający może dopuścić złożenie przez wykonawcę innych odpowiednich dokumentów w celu potwierdzenia spełniania warunków udziału w postępowaniu lub kryteriów selekcji dotyczących zdolności technicznej lub zawodowej.</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4.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1. W przypadku zamówień publicznych, które wiążą się z przetwarzaniem informacji niejawnych, wymagają do nich dostępu, ich wykorzystania lub je zawierają, zamawiający 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Dokumenty potwierdzające zdolność wykonawcy do przetwarzania informacji niejawnych muszą spełniać wymagania wynikające z odpowiednich przepisów o ochronie informacji niejawnych.</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3. Zamawiający uznaje dokumenty uprawniające do dostępu do informacji niejawnych wydane przez inne państwa, jeżeli odpowiadają one poświadczeniu bezpieczeństwa o adekwatnej klauzuli tajności wydanemu zgodnie z przepisami o ochronie informacji niejawnych.</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5. </w:t>
      </w:r>
      <w:r w:rsidRPr="00D35240">
        <w:rPr>
          <w:rFonts w:ascii="Arial" w:hAnsi="Arial" w:cs="Arial"/>
          <w:color w:val="000000"/>
          <w:sz w:val="20"/>
          <w:szCs w:val="20"/>
        </w:rPr>
        <w:t>W celu potwierdzenia braku podstaw wykluczenia wykonawcy z udziału w postępowaniu zamawiający może żądać następujących dokumentów:</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1)  informacji z Krajowego Rejestru Karnego w zakresie określonym w </w:t>
      </w:r>
      <w:r w:rsidRPr="00D35240">
        <w:rPr>
          <w:rFonts w:ascii="Arial" w:hAnsi="Arial" w:cs="Arial"/>
          <w:color w:val="1B1B1B"/>
          <w:sz w:val="20"/>
          <w:szCs w:val="20"/>
        </w:rPr>
        <w:t>art. 24 ust. 1 pkt 13</w:t>
      </w:r>
      <w:r w:rsidRPr="00D35240">
        <w:rPr>
          <w:rFonts w:ascii="Arial" w:hAnsi="Arial" w:cs="Arial"/>
          <w:color w:val="000000"/>
          <w:sz w:val="20"/>
          <w:szCs w:val="20"/>
        </w:rPr>
        <w:t xml:space="preserve">, </w:t>
      </w:r>
      <w:r w:rsidRPr="00D35240">
        <w:rPr>
          <w:rFonts w:ascii="Arial" w:hAnsi="Arial" w:cs="Arial"/>
          <w:color w:val="1B1B1B"/>
          <w:sz w:val="20"/>
          <w:szCs w:val="20"/>
        </w:rPr>
        <w:t>14</w:t>
      </w:r>
      <w:r w:rsidRPr="00D35240">
        <w:rPr>
          <w:rFonts w:ascii="Arial" w:hAnsi="Arial" w:cs="Arial"/>
          <w:color w:val="000000"/>
          <w:sz w:val="20"/>
          <w:szCs w:val="20"/>
        </w:rPr>
        <w:t xml:space="preserve"> i </w:t>
      </w:r>
      <w:r w:rsidRPr="00D35240">
        <w:rPr>
          <w:rFonts w:ascii="Arial" w:hAnsi="Arial" w:cs="Arial"/>
          <w:color w:val="1B1B1B"/>
          <w:sz w:val="20"/>
          <w:szCs w:val="20"/>
        </w:rPr>
        <w:t>21</w:t>
      </w:r>
      <w:r w:rsidRPr="00D35240">
        <w:rPr>
          <w:rFonts w:ascii="Arial" w:hAnsi="Arial" w:cs="Arial"/>
          <w:color w:val="000000"/>
          <w:sz w:val="20"/>
          <w:szCs w:val="20"/>
        </w:rPr>
        <w:t xml:space="preserve"> ustawy oraz, odnośnie skazania za wykroczenie na karę aresztu, w zakresie określonym przez zamawiającego na podstawie </w:t>
      </w:r>
      <w:r w:rsidRPr="00D35240">
        <w:rPr>
          <w:rFonts w:ascii="Arial" w:hAnsi="Arial" w:cs="Arial"/>
          <w:color w:val="1B1B1B"/>
          <w:sz w:val="20"/>
          <w:szCs w:val="20"/>
        </w:rPr>
        <w:t>art. 24 ust. 5 pkt 5</w:t>
      </w:r>
      <w:r w:rsidRPr="00D35240">
        <w:rPr>
          <w:rFonts w:ascii="Arial" w:hAnsi="Arial" w:cs="Arial"/>
          <w:color w:val="000000"/>
          <w:sz w:val="20"/>
          <w:szCs w:val="20"/>
        </w:rPr>
        <w:t xml:space="preserve"> i </w:t>
      </w:r>
      <w:r w:rsidRPr="00D35240">
        <w:rPr>
          <w:rFonts w:ascii="Arial" w:hAnsi="Arial" w:cs="Arial"/>
          <w:color w:val="1B1B1B"/>
          <w:sz w:val="20"/>
          <w:szCs w:val="20"/>
        </w:rPr>
        <w:t>6</w:t>
      </w:r>
      <w:r w:rsidRPr="00D35240">
        <w:rPr>
          <w:rFonts w:ascii="Arial" w:hAnsi="Arial" w:cs="Arial"/>
          <w:color w:val="000000"/>
          <w:sz w:val="20"/>
          <w:szCs w:val="20"/>
        </w:rPr>
        <w:t xml:space="preserve"> ustawy, wystawionej nie wcześniej niż 6 miesięcy przed upływem terminu składania ofert albo wniosków o dopuszczenie do udziału w postępowaniu;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w:t>
      </w:r>
      <w:r w:rsidRPr="00D35240">
        <w:rPr>
          <w:rFonts w:ascii="Arial" w:hAnsi="Arial" w:cs="Arial"/>
          <w:color w:val="1B1B1B"/>
          <w:sz w:val="20"/>
          <w:szCs w:val="20"/>
        </w:rPr>
        <w:t>art. 24 ust. 5 pkt 1</w:t>
      </w:r>
      <w:r w:rsidRPr="00D35240">
        <w:rPr>
          <w:rFonts w:ascii="Arial" w:hAnsi="Arial" w:cs="Arial"/>
          <w:color w:val="000000"/>
          <w:sz w:val="20"/>
          <w:szCs w:val="20"/>
        </w:rPr>
        <w:t xml:space="preserve"> ustawy;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lastRenderedPageBreak/>
        <w:t>6)  oświadczenia wykonawcy o braku orzeczenia wobec niego tytułem środka zapobiegawczego zakazu ubiegania się o zamówienia publiczne;</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7)  oświadczenia wykonawcy o braku wydania prawomocnego wyroku sądu skazującego za wykroczenie na karę ograniczenia wolności lub grzywny w zakresie określonym przez zamawiającego na podstawie </w:t>
      </w:r>
      <w:r w:rsidRPr="00D35240">
        <w:rPr>
          <w:rFonts w:ascii="Arial" w:hAnsi="Arial" w:cs="Arial"/>
          <w:color w:val="1B1B1B"/>
          <w:sz w:val="20"/>
          <w:szCs w:val="20"/>
        </w:rPr>
        <w:t>art. 24 ust. 5 pkt 5</w:t>
      </w:r>
      <w:r w:rsidRPr="00D35240">
        <w:rPr>
          <w:rFonts w:ascii="Arial" w:hAnsi="Arial" w:cs="Arial"/>
          <w:color w:val="000000"/>
          <w:sz w:val="20"/>
          <w:szCs w:val="20"/>
        </w:rPr>
        <w:t xml:space="preserve"> i </w:t>
      </w:r>
      <w:r w:rsidRPr="00D35240">
        <w:rPr>
          <w:rFonts w:ascii="Arial" w:hAnsi="Arial" w:cs="Arial"/>
          <w:color w:val="1B1B1B"/>
          <w:sz w:val="20"/>
          <w:szCs w:val="20"/>
        </w:rPr>
        <w:t>6</w:t>
      </w:r>
      <w:r w:rsidRPr="00D35240">
        <w:rPr>
          <w:rFonts w:ascii="Arial" w:hAnsi="Arial" w:cs="Arial"/>
          <w:color w:val="000000"/>
          <w:sz w:val="20"/>
          <w:szCs w:val="20"/>
        </w:rPr>
        <w:t xml:space="preserve"> ustawy;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Pr="00D35240">
        <w:rPr>
          <w:rFonts w:ascii="Arial" w:hAnsi="Arial" w:cs="Arial"/>
          <w:color w:val="1B1B1B"/>
          <w:sz w:val="20"/>
          <w:szCs w:val="20"/>
        </w:rPr>
        <w:t>art. 24 ust. 5 pkt 7</w:t>
      </w:r>
      <w:r w:rsidRPr="00D35240">
        <w:rPr>
          <w:rFonts w:ascii="Arial" w:hAnsi="Arial" w:cs="Arial"/>
          <w:color w:val="000000"/>
          <w:sz w:val="20"/>
          <w:szCs w:val="20"/>
        </w:rPr>
        <w:t xml:space="preserve"> ustawy;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9)  oświadczenia wykonawcy o niezaleganiu z opłacaniem podatków i opłat lokalnych, o których mowa w </w:t>
      </w:r>
      <w:r w:rsidRPr="00D35240">
        <w:rPr>
          <w:rFonts w:ascii="Arial" w:hAnsi="Arial" w:cs="Arial"/>
          <w:color w:val="1B1B1B"/>
          <w:sz w:val="20"/>
          <w:szCs w:val="20"/>
        </w:rPr>
        <w:t>ustawie</w:t>
      </w:r>
      <w:r w:rsidRPr="00D35240">
        <w:rPr>
          <w:rFonts w:ascii="Arial" w:hAnsi="Arial" w:cs="Arial"/>
          <w:color w:val="000000"/>
          <w:sz w:val="20"/>
          <w:szCs w:val="20"/>
        </w:rPr>
        <w:t xml:space="preserve"> z dnia 12 stycznia 1991 r. o podatkach i opłatach lokalnych (Dz. U. z 2016 r. poz. 716);</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6. </w:t>
      </w:r>
      <w:r w:rsidRPr="00D35240">
        <w:rPr>
          <w:rFonts w:ascii="Arial" w:hAnsi="Arial" w:cs="Arial"/>
          <w:color w:val="000000"/>
          <w:sz w:val="20"/>
          <w:szCs w:val="20"/>
        </w:rPr>
        <w:t xml:space="preserve">W przypadku zamówień publicznych, o których mowa w </w:t>
      </w:r>
      <w:r w:rsidRPr="00D35240">
        <w:rPr>
          <w:rFonts w:ascii="Arial" w:hAnsi="Arial" w:cs="Arial"/>
          <w:color w:val="1B1B1B"/>
          <w:sz w:val="20"/>
          <w:szCs w:val="20"/>
        </w:rPr>
        <w:t>art. 131a ust. 1</w:t>
      </w:r>
      <w:r w:rsidRPr="00D35240">
        <w:rPr>
          <w:rFonts w:ascii="Arial" w:hAnsi="Arial" w:cs="Arial"/>
          <w:color w:val="000000"/>
          <w:sz w:val="20"/>
          <w:szCs w:val="20"/>
        </w:rPr>
        <w:t xml:space="preserve"> ustawy, zamawiający może żądać, oprócz dokumentów, o których mowa w § 5 pkt 1-9, także innych dokumentów potwierdzających brak podstaw wykluczenia, w tym:</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1)  ważnego odpowiedniego poświadczenia bezpieczeństwa, o którym mowa w </w:t>
      </w:r>
      <w:r w:rsidRPr="00D35240">
        <w:rPr>
          <w:rFonts w:ascii="Arial" w:hAnsi="Arial" w:cs="Arial"/>
          <w:color w:val="1B1B1B"/>
          <w:sz w:val="20"/>
          <w:szCs w:val="20"/>
        </w:rPr>
        <w:t>ustawie</w:t>
      </w:r>
      <w:r w:rsidRPr="00D35240">
        <w:rPr>
          <w:rFonts w:ascii="Arial" w:hAnsi="Arial" w:cs="Arial"/>
          <w:color w:val="000000"/>
          <w:sz w:val="20"/>
          <w:szCs w:val="20"/>
        </w:rPr>
        <w:t xml:space="preserve"> z dnia 5 sierpnia 2010 r. o ochronie informacji niejawnych (Dz. U. poz. 1228, z 2015 r. poz. 21, 1224 i 2281 oraz z 2016 r. poz. 749);</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ważnego świadectwa bezpieczeństwa przemysłowego, gwarantującego zdolność do ochrony informacji niejawnych, o którym mowa w ustawie z dnia 5 sierpnia 2010 r. o ochronie informacji niejawnych.</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7.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1. Jeżeli wykonawca ma siedzibę lub miejsce zamieszkania poza terytorium Rzeczypospolitej Polskiej, zamiast dokumentów, o których mowa w § 5:</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D35240">
        <w:rPr>
          <w:rFonts w:ascii="Arial" w:hAnsi="Arial" w:cs="Arial"/>
          <w:color w:val="1B1B1B"/>
          <w:sz w:val="20"/>
          <w:szCs w:val="20"/>
        </w:rPr>
        <w:t>art. 24 ust. 1 pkt 13</w:t>
      </w:r>
      <w:r w:rsidRPr="00D35240">
        <w:rPr>
          <w:rFonts w:ascii="Arial" w:hAnsi="Arial" w:cs="Arial"/>
          <w:color w:val="000000"/>
          <w:sz w:val="20"/>
          <w:szCs w:val="20"/>
        </w:rPr>
        <w:t xml:space="preserve">, </w:t>
      </w:r>
      <w:r w:rsidRPr="00D35240">
        <w:rPr>
          <w:rFonts w:ascii="Arial" w:hAnsi="Arial" w:cs="Arial"/>
          <w:color w:val="1B1B1B"/>
          <w:sz w:val="20"/>
          <w:szCs w:val="20"/>
        </w:rPr>
        <w:t>14</w:t>
      </w:r>
      <w:r w:rsidRPr="00D35240">
        <w:rPr>
          <w:rFonts w:ascii="Arial" w:hAnsi="Arial" w:cs="Arial"/>
          <w:color w:val="000000"/>
          <w:sz w:val="20"/>
          <w:szCs w:val="20"/>
        </w:rPr>
        <w:t xml:space="preserve"> i </w:t>
      </w:r>
      <w:r w:rsidRPr="00D35240">
        <w:rPr>
          <w:rFonts w:ascii="Arial" w:hAnsi="Arial" w:cs="Arial"/>
          <w:color w:val="1B1B1B"/>
          <w:sz w:val="20"/>
          <w:szCs w:val="20"/>
        </w:rPr>
        <w:t>21</w:t>
      </w:r>
      <w:r w:rsidRPr="00D35240">
        <w:rPr>
          <w:rFonts w:ascii="Arial" w:hAnsi="Arial" w:cs="Arial"/>
          <w:color w:val="000000"/>
          <w:sz w:val="20"/>
          <w:szCs w:val="20"/>
        </w:rPr>
        <w:t xml:space="preserve"> oraz </w:t>
      </w:r>
      <w:r w:rsidRPr="00D35240">
        <w:rPr>
          <w:rFonts w:ascii="Arial" w:hAnsi="Arial" w:cs="Arial"/>
          <w:color w:val="1B1B1B"/>
          <w:sz w:val="20"/>
          <w:szCs w:val="20"/>
        </w:rPr>
        <w:t>ust. 5 pkt 5</w:t>
      </w:r>
      <w:r w:rsidRPr="00D35240">
        <w:rPr>
          <w:rFonts w:ascii="Arial" w:hAnsi="Arial" w:cs="Arial"/>
          <w:color w:val="000000"/>
          <w:sz w:val="20"/>
          <w:szCs w:val="20"/>
        </w:rPr>
        <w:t xml:space="preserve"> i </w:t>
      </w:r>
      <w:r w:rsidRPr="00D35240">
        <w:rPr>
          <w:rFonts w:ascii="Arial" w:hAnsi="Arial" w:cs="Arial"/>
          <w:color w:val="1B1B1B"/>
          <w:sz w:val="20"/>
          <w:szCs w:val="20"/>
        </w:rPr>
        <w:t>6</w:t>
      </w:r>
      <w:r w:rsidRPr="00D35240">
        <w:rPr>
          <w:rFonts w:ascii="Arial" w:hAnsi="Arial" w:cs="Arial"/>
          <w:color w:val="000000"/>
          <w:sz w:val="20"/>
          <w:szCs w:val="20"/>
        </w:rPr>
        <w:t xml:space="preserve"> ustawy;</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pkt 2-4 - składa dokument lub dokumenty wystawione w kraju, w którym wykonawca ma siedzibę lub miejsce zamieszkania, potwierdzające odpowiednio, że:</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DAC" w:rsidRPr="00D35240" w:rsidRDefault="00830D69">
      <w:pPr>
        <w:spacing w:after="0"/>
        <w:ind w:left="746"/>
        <w:rPr>
          <w:rFonts w:ascii="Arial" w:hAnsi="Arial" w:cs="Arial"/>
          <w:sz w:val="20"/>
          <w:szCs w:val="20"/>
        </w:rPr>
      </w:pPr>
      <w:r w:rsidRPr="00D35240">
        <w:rPr>
          <w:rFonts w:ascii="Arial" w:hAnsi="Arial" w:cs="Arial"/>
          <w:color w:val="000000"/>
          <w:sz w:val="20"/>
          <w:szCs w:val="20"/>
        </w:rPr>
        <w:t>b)  nie otwarto jego likwidacji ani nie ogłoszono upadłości.</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D35240">
        <w:rPr>
          <w:rFonts w:ascii="Arial" w:hAnsi="Arial" w:cs="Arial"/>
          <w:color w:val="000000"/>
          <w:sz w:val="20"/>
          <w:szCs w:val="20"/>
        </w:rPr>
        <w:lastRenderedPageBreak/>
        <w:t>albo organem samorządu zawodowego lub gospodarczego właściwym ze względu na siedzibę lub miejsce zamieszkania wykonawcy lub miejsce zamieszkania tej osoby. Przepis ust. 2 stosuje się.</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8.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1.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w:t>
      </w:r>
      <w:r w:rsidRPr="00D35240">
        <w:rPr>
          <w:rFonts w:ascii="Arial" w:hAnsi="Arial" w:cs="Arial"/>
          <w:color w:val="1B1B1B"/>
          <w:sz w:val="20"/>
          <w:szCs w:val="20"/>
        </w:rPr>
        <w:t>art. 24 ust. 1 pkt 14</w:t>
      </w:r>
      <w:r w:rsidRPr="00D35240">
        <w:rPr>
          <w:rFonts w:ascii="Arial" w:hAnsi="Arial" w:cs="Arial"/>
          <w:color w:val="000000"/>
          <w:sz w:val="20"/>
          <w:szCs w:val="20"/>
        </w:rPr>
        <w:t xml:space="preserve"> i </w:t>
      </w:r>
      <w:r w:rsidRPr="00D35240">
        <w:rPr>
          <w:rFonts w:ascii="Arial" w:hAnsi="Arial" w:cs="Arial"/>
          <w:color w:val="1B1B1B"/>
          <w:sz w:val="20"/>
          <w:szCs w:val="20"/>
        </w:rPr>
        <w:t>21</w:t>
      </w:r>
      <w:r w:rsidRPr="00D35240">
        <w:rPr>
          <w:rFonts w:ascii="Arial" w:hAnsi="Arial" w:cs="Arial"/>
          <w:color w:val="000000"/>
          <w:sz w:val="20"/>
          <w:szCs w:val="20"/>
        </w:rPr>
        <w:t xml:space="preserve"> oraz </w:t>
      </w:r>
      <w:r w:rsidRPr="00D35240">
        <w:rPr>
          <w:rFonts w:ascii="Arial" w:hAnsi="Arial" w:cs="Arial"/>
          <w:color w:val="1B1B1B"/>
          <w:sz w:val="20"/>
          <w:szCs w:val="20"/>
        </w:rPr>
        <w:t>ust. 5 pkt 6</w:t>
      </w:r>
      <w:r w:rsidRPr="00D35240">
        <w:rPr>
          <w:rFonts w:ascii="Arial" w:hAnsi="Arial" w:cs="Arial"/>
          <w:color w:val="000000"/>
          <w:sz w:val="20"/>
          <w:szCs w:val="20"/>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9.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1. W celu oceny, czy wykonawca polegając na zdolnościach lub sytuacji innych podmiotów na zasadach określonych w </w:t>
      </w:r>
      <w:r w:rsidRPr="00D35240">
        <w:rPr>
          <w:rFonts w:ascii="Arial" w:hAnsi="Arial" w:cs="Arial"/>
          <w:color w:val="1B1B1B"/>
          <w:sz w:val="20"/>
          <w:szCs w:val="20"/>
        </w:rPr>
        <w:t>art. 22a</w:t>
      </w:r>
      <w:r w:rsidRPr="00D35240">
        <w:rPr>
          <w:rFonts w:ascii="Arial" w:hAnsi="Arial" w:cs="Arial"/>
          <w:color w:val="000000"/>
          <w:sz w:val="20"/>
          <w:szCs w:val="20"/>
        </w:rPr>
        <w:t xml:space="preserve">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zakres dostępnych wykonawcy zasobów innego podmiotu;</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sposób wykorzystania zasobów innego podmiotu, przez wykonawcę, przy wykonywaniu zamówienia publicznego;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zakres i okres udziału innego podmiotu przy wykonywaniu zamówienia publicznego;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2. Zamawiający żąda od wykonawcy, który polega na zdolnościach lub sytuacji innych podmiotów na zasadach określonych w </w:t>
      </w:r>
      <w:r w:rsidRPr="00D35240">
        <w:rPr>
          <w:rFonts w:ascii="Arial" w:hAnsi="Arial" w:cs="Arial"/>
          <w:color w:val="1B1B1B"/>
          <w:sz w:val="20"/>
          <w:szCs w:val="20"/>
        </w:rPr>
        <w:t>art. 22a</w:t>
      </w:r>
      <w:r w:rsidRPr="00D35240">
        <w:rPr>
          <w:rFonts w:ascii="Arial" w:hAnsi="Arial" w:cs="Arial"/>
          <w:color w:val="000000"/>
          <w:sz w:val="20"/>
          <w:szCs w:val="20"/>
        </w:rPr>
        <w:t xml:space="preserve"> ustawy, przedstawienia w odniesieniu do tych podmiotów dokumentów wymienionych w § 5 pkt 1-9.</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3. Zamawiający może żądać od wykonawcy przedstawienia dokumentów wymienionych w § 5 pkt 1-9, dotyczących podwykonawcy, któremu zamierza powierzyć wykonanie części zamówienia, a który nie jest podmiotem, na którego zdolnościach lub sytuacji wykonawca polega na zasadach określonych w </w:t>
      </w:r>
      <w:r w:rsidRPr="00D35240">
        <w:rPr>
          <w:rFonts w:ascii="Arial" w:hAnsi="Arial" w:cs="Arial"/>
          <w:color w:val="1B1B1B"/>
          <w:sz w:val="20"/>
          <w:szCs w:val="20"/>
        </w:rPr>
        <w:t>art. 22a</w:t>
      </w:r>
      <w:r w:rsidRPr="00D35240">
        <w:rPr>
          <w:rFonts w:ascii="Arial" w:hAnsi="Arial" w:cs="Arial"/>
          <w:color w:val="000000"/>
          <w:sz w:val="20"/>
          <w:szCs w:val="20"/>
        </w:rPr>
        <w:t xml:space="preserve"> ustawy.</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10.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1. W przypadku wskazania przez wykonawcę dostępności oświadczeń lub dokumentów, o których mowa w § 2, § 5 i § 7, w formie elektronicznej pod określonymi adresami internetowymi ogólnodostępnych i bezpłatnych baz danych, zamawiający pobiera samodzielnie z tych baz danych wskazane przez wykonawcę oświadczenia lub dokumenty.</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2. W przypadku wskazania przez wykonawcę oświadczeń lub dokumentów, o których mowa w § 2, § 5 i § 7, które znajdują się w posiadaniu zamawiającego, w szczególności oświadczeń lub dokumentów przechowywanych przez zamawiającego zgodnie z </w:t>
      </w:r>
      <w:r w:rsidRPr="00D35240">
        <w:rPr>
          <w:rFonts w:ascii="Arial" w:hAnsi="Arial" w:cs="Arial"/>
          <w:color w:val="1B1B1B"/>
          <w:sz w:val="20"/>
          <w:szCs w:val="20"/>
        </w:rPr>
        <w:t>art. 97 ust. 1</w:t>
      </w:r>
      <w:r w:rsidRPr="00D35240">
        <w:rPr>
          <w:rFonts w:ascii="Arial" w:hAnsi="Arial" w:cs="Arial"/>
          <w:color w:val="000000"/>
          <w:sz w:val="20"/>
          <w:szCs w:val="20"/>
        </w:rPr>
        <w:t xml:space="preserve"> ustawy, zamawiający w celu potwierdzenia okoliczności, o których mowa w </w:t>
      </w:r>
      <w:r w:rsidRPr="00D35240">
        <w:rPr>
          <w:rFonts w:ascii="Arial" w:hAnsi="Arial" w:cs="Arial"/>
          <w:color w:val="1B1B1B"/>
          <w:sz w:val="20"/>
          <w:szCs w:val="20"/>
        </w:rPr>
        <w:t>art. 25 ust. 1 pkt 1</w:t>
      </w:r>
      <w:r w:rsidRPr="00D35240">
        <w:rPr>
          <w:rFonts w:ascii="Arial" w:hAnsi="Arial" w:cs="Arial"/>
          <w:color w:val="000000"/>
          <w:sz w:val="20"/>
          <w:szCs w:val="20"/>
        </w:rPr>
        <w:t xml:space="preserve"> i </w:t>
      </w:r>
      <w:r w:rsidRPr="00D35240">
        <w:rPr>
          <w:rFonts w:ascii="Arial" w:hAnsi="Arial" w:cs="Arial"/>
          <w:color w:val="1B1B1B"/>
          <w:sz w:val="20"/>
          <w:szCs w:val="20"/>
        </w:rPr>
        <w:t>3</w:t>
      </w:r>
      <w:r w:rsidRPr="00D35240">
        <w:rPr>
          <w:rFonts w:ascii="Arial" w:hAnsi="Arial" w:cs="Arial"/>
          <w:color w:val="000000"/>
          <w:sz w:val="20"/>
          <w:szCs w:val="20"/>
        </w:rPr>
        <w:t xml:space="preserve"> ustawy, korzysta z posiadanych oświadczeń lub dokumentów, o ile są one aktualne.</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11. </w:t>
      </w:r>
      <w:r w:rsidRPr="00D35240">
        <w:rPr>
          <w:rFonts w:ascii="Arial" w:hAnsi="Arial" w:cs="Arial"/>
          <w:color w:val="000000"/>
          <w:sz w:val="20"/>
          <w:szCs w:val="20"/>
        </w:rPr>
        <w:t xml:space="preserve">W przypadku, o którym mowa w </w:t>
      </w:r>
      <w:r w:rsidRPr="00D35240">
        <w:rPr>
          <w:rFonts w:ascii="Arial" w:hAnsi="Arial" w:cs="Arial"/>
          <w:color w:val="1B1B1B"/>
          <w:sz w:val="20"/>
          <w:szCs w:val="20"/>
        </w:rPr>
        <w:t>art. 22 ust. 2</w:t>
      </w:r>
      <w:r w:rsidRPr="00D35240">
        <w:rPr>
          <w:rFonts w:ascii="Arial" w:hAnsi="Arial" w:cs="Arial"/>
          <w:color w:val="000000"/>
          <w:sz w:val="20"/>
          <w:szCs w:val="20"/>
        </w:rPr>
        <w:t xml:space="preserve"> ustawy, zamawiający może żądać:</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1)  decyzji w sprawie przyznania statusu zakładu pracy chronionej lub zakładu aktywności zawodowej, o której mowa w </w:t>
      </w:r>
      <w:r w:rsidRPr="00D35240">
        <w:rPr>
          <w:rFonts w:ascii="Arial" w:hAnsi="Arial" w:cs="Arial"/>
          <w:color w:val="1B1B1B"/>
          <w:sz w:val="20"/>
          <w:szCs w:val="20"/>
        </w:rPr>
        <w:t>ustawie</w:t>
      </w:r>
      <w:r w:rsidRPr="00D35240">
        <w:rPr>
          <w:rFonts w:ascii="Arial" w:hAnsi="Arial" w:cs="Arial"/>
          <w:color w:val="000000"/>
          <w:sz w:val="20"/>
          <w:szCs w:val="20"/>
        </w:rPr>
        <w:t xml:space="preserve"> z dnia 27 sierpnia 1997 r. o rehabilitacji zawodowej i </w:t>
      </w:r>
      <w:r w:rsidRPr="00D35240">
        <w:rPr>
          <w:rFonts w:ascii="Arial" w:hAnsi="Arial" w:cs="Arial"/>
          <w:color w:val="000000"/>
          <w:sz w:val="20"/>
          <w:szCs w:val="20"/>
        </w:rPr>
        <w:lastRenderedPageBreak/>
        <w:t xml:space="preserve">społecznej oraz zatrudnianiu osób niepełnosprawnych (Dz. U. z 2011 r. poz. 721, z </w:t>
      </w:r>
      <w:proofErr w:type="spellStart"/>
      <w:r w:rsidRPr="00D35240">
        <w:rPr>
          <w:rFonts w:ascii="Arial" w:hAnsi="Arial" w:cs="Arial"/>
          <w:color w:val="000000"/>
          <w:sz w:val="20"/>
          <w:szCs w:val="20"/>
        </w:rPr>
        <w:t>późn</w:t>
      </w:r>
      <w:proofErr w:type="spellEnd"/>
      <w:r w:rsidRPr="00D35240">
        <w:rPr>
          <w:rFonts w:ascii="Arial" w:hAnsi="Arial" w:cs="Arial"/>
          <w:color w:val="000000"/>
          <w:sz w:val="20"/>
          <w:szCs w:val="20"/>
        </w:rPr>
        <w:t>. zm.),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 xml:space="preserve">2)  dokumentów potwierdzających procentowy wskaźnik zatrudnienia osób należących do jednej lub więcej kategorii, o których mowa w </w:t>
      </w:r>
      <w:r w:rsidRPr="00D35240">
        <w:rPr>
          <w:rFonts w:ascii="Arial" w:hAnsi="Arial" w:cs="Arial"/>
          <w:color w:val="1B1B1B"/>
          <w:sz w:val="20"/>
          <w:szCs w:val="20"/>
        </w:rPr>
        <w:t>art. 22 ust. 2</w:t>
      </w:r>
      <w:r w:rsidRPr="00D35240">
        <w:rPr>
          <w:rFonts w:ascii="Arial" w:hAnsi="Arial" w:cs="Arial"/>
          <w:color w:val="000000"/>
          <w:sz w:val="20"/>
          <w:szCs w:val="20"/>
        </w:rPr>
        <w:t xml:space="preserve"> ustawy, zatrudnionych przez zakłady pracy chronionej lub wykonawcę lub jego wyodrębnioną organizacyjnie jednostkę, która będzie realizowała zamówienie.</w:t>
      </w:r>
    </w:p>
    <w:p w:rsidR="00CC6DAC" w:rsidRPr="00D35240" w:rsidRDefault="00830D69">
      <w:pPr>
        <w:spacing w:before="26" w:after="240"/>
        <w:rPr>
          <w:rFonts w:ascii="Arial" w:hAnsi="Arial" w:cs="Arial"/>
          <w:sz w:val="20"/>
          <w:szCs w:val="20"/>
        </w:rPr>
      </w:pPr>
      <w:r w:rsidRPr="00D35240">
        <w:rPr>
          <w:rFonts w:ascii="Arial" w:hAnsi="Arial" w:cs="Arial"/>
          <w:b/>
          <w:color w:val="000000"/>
          <w:sz w:val="20"/>
          <w:szCs w:val="20"/>
        </w:rPr>
        <w:t xml:space="preserve">§  12. </w:t>
      </w:r>
      <w:r w:rsidRPr="00D35240">
        <w:rPr>
          <w:rFonts w:ascii="Arial" w:hAnsi="Arial" w:cs="Arial"/>
          <w:color w:val="000000"/>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 2 oraz § 5.</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13.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1. W celu potwierdzenia, że oferowane roboty budowlane, dostawy lub usługi odpowiadają wymaganiom określonym przez zamawiającego, zamawiający może żądać w szczególności:</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próbek, opisów, fotografii, planów, projektów, rysunków, modeli, wzorów, programów komputerowych oraz innych podobnych materiałów, których autentyczność musi zostać poświadczona przez wykonawcę na żądanie zamawiającego;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zaświadczenia niezależnego podmiotu uprawnionego do kontroli jakości potwierdzającego, że dostarczane produkty odpowiadają określonym normom lub specyfikacjom technicznym;</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4)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5)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2. W przypadku zamówień publicznych, o których mowa w </w:t>
      </w:r>
      <w:r w:rsidRPr="00D35240">
        <w:rPr>
          <w:rFonts w:ascii="Arial" w:hAnsi="Arial" w:cs="Arial"/>
          <w:color w:val="1B1B1B"/>
          <w:sz w:val="20"/>
          <w:szCs w:val="20"/>
        </w:rPr>
        <w:t>art. 131a ust. 1</w:t>
      </w:r>
      <w:r w:rsidRPr="00D35240">
        <w:rPr>
          <w:rFonts w:ascii="Arial" w:hAnsi="Arial" w:cs="Arial"/>
          <w:color w:val="000000"/>
          <w:sz w:val="20"/>
          <w:szCs w:val="20"/>
        </w:rPr>
        <w:t xml:space="preserve">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1)  odpowiedniej jakości wykonywanego zamówienia publicznego;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2)  bezpieczeństwa dostaw oraz ochrony informacji niejawnych;</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3)  wykonania zamówienia publicznego w przypadku wzrostu potrzeb zamawiającego;</w:t>
      </w:r>
    </w:p>
    <w:p w:rsidR="00CC6DAC" w:rsidRPr="00D35240" w:rsidRDefault="00830D69">
      <w:pPr>
        <w:spacing w:before="26" w:after="0"/>
        <w:ind w:left="373"/>
        <w:rPr>
          <w:rFonts w:ascii="Arial" w:hAnsi="Arial" w:cs="Arial"/>
          <w:sz w:val="20"/>
          <w:szCs w:val="20"/>
        </w:rPr>
      </w:pPr>
      <w:r w:rsidRPr="00D35240">
        <w:rPr>
          <w:rFonts w:ascii="Arial" w:hAnsi="Arial" w:cs="Arial"/>
          <w:color w:val="000000"/>
          <w:sz w:val="20"/>
          <w:szCs w:val="20"/>
        </w:rPr>
        <w:t>4)  utrzymania, modernizacji lub adaptacji dostaw stanowiących przedmiot zamówienia publicznego.</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lastRenderedPageBreak/>
        <w:t>3. Wykonawca może zamiast dokumentów, o których mowa w ust. 1 pkt 2-5, złożyć równoważne dokumenty wystawione przez podmioty mające siedzibę w innym państwie członkowskim Europejskiego Obszaru Gospodarczego.</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4. Wykonawca, który z przyczyn niezależnych od niego, nie ma możliwości uzyskania dokumentów, o których mowa w ust. 1 pkt 2-5,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14.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1. Oświadczenia, o których mowa w rozporządzeniu dotyczące wykonawcy i innych podmiotów, na których zdolnościach lub sytuacji polega wykonawca na zasadach określonych w </w:t>
      </w:r>
      <w:r w:rsidRPr="00D35240">
        <w:rPr>
          <w:rFonts w:ascii="Arial" w:hAnsi="Arial" w:cs="Arial"/>
          <w:color w:val="1B1B1B"/>
          <w:sz w:val="20"/>
          <w:szCs w:val="20"/>
        </w:rPr>
        <w:t>art. 22a</w:t>
      </w:r>
      <w:r w:rsidRPr="00D35240">
        <w:rPr>
          <w:rFonts w:ascii="Arial" w:hAnsi="Arial" w:cs="Arial"/>
          <w:color w:val="000000"/>
          <w:sz w:val="20"/>
          <w:szCs w:val="20"/>
        </w:rPr>
        <w:t xml:space="preserve"> ustawy oraz dotyczące podwykonawców, składane są w oryginale.</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Dokumenty, o których mowa w rozporządzeniu, inne niż oświadczenia, o których mowa w ust. 1, składane są w oryginale lub kopii poświadczonej za zgodność z oryginałem.</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4. Poświadczenie za zgodność z oryginałem następuje w formie pisemnej lub w formie elektronicznej.</w:t>
      </w:r>
    </w:p>
    <w:p w:rsidR="00CC6DAC" w:rsidRPr="00D35240" w:rsidRDefault="00830D69">
      <w:pPr>
        <w:spacing w:before="26" w:after="240"/>
        <w:rPr>
          <w:rFonts w:ascii="Arial" w:hAnsi="Arial" w:cs="Arial"/>
          <w:sz w:val="20"/>
          <w:szCs w:val="20"/>
        </w:rPr>
      </w:pPr>
      <w:r w:rsidRPr="00D35240">
        <w:rPr>
          <w:rFonts w:ascii="Arial" w:hAnsi="Arial" w:cs="Arial"/>
          <w:b/>
          <w:color w:val="000000"/>
          <w:sz w:val="20"/>
          <w:szCs w:val="20"/>
        </w:rPr>
        <w:t xml:space="preserve">§  15. </w:t>
      </w:r>
      <w:r w:rsidRPr="00D35240">
        <w:rPr>
          <w:rFonts w:ascii="Arial" w:hAnsi="Arial" w:cs="Arial"/>
          <w:color w:val="000000"/>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C6DAC" w:rsidRPr="00D35240" w:rsidRDefault="00830D69">
      <w:pPr>
        <w:spacing w:before="26" w:after="0"/>
        <w:rPr>
          <w:rFonts w:ascii="Arial" w:hAnsi="Arial" w:cs="Arial"/>
          <w:sz w:val="20"/>
          <w:szCs w:val="20"/>
        </w:rPr>
      </w:pPr>
      <w:r w:rsidRPr="00D35240">
        <w:rPr>
          <w:rFonts w:ascii="Arial" w:hAnsi="Arial" w:cs="Arial"/>
          <w:b/>
          <w:color w:val="000000"/>
          <w:sz w:val="20"/>
          <w:szCs w:val="20"/>
        </w:rPr>
        <w:t xml:space="preserve">§  16. </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 xml:space="preserve">1. Dokumenty sporządzone w języku obcym są składane wraz z tłumaczeniem na język polski. Tłumaczenie nie jest wymagane, jeżeli zamawiający wyraził zgodę, o której mowa w </w:t>
      </w:r>
      <w:r w:rsidRPr="00D35240">
        <w:rPr>
          <w:rFonts w:ascii="Arial" w:hAnsi="Arial" w:cs="Arial"/>
          <w:color w:val="1B1B1B"/>
          <w:sz w:val="20"/>
          <w:szCs w:val="20"/>
        </w:rPr>
        <w:t>art. 9 ust. 3</w:t>
      </w:r>
      <w:r w:rsidRPr="00D35240">
        <w:rPr>
          <w:rFonts w:ascii="Arial" w:hAnsi="Arial" w:cs="Arial"/>
          <w:color w:val="000000"/>
          <w:sz w:val="20"/>
          <w:szCs w:val="20"/>
        </w:rPr>
        <w:t xml:space="preserve"> ustawy.</w:t>
      </w:r>
    </w:p>
    <w:p w:rsidR="00CC6DAC" w:rsidRPr="00D35240" w:rsidRDefault="00830D69">
      <w:pPr>
        <w:spacing w:before="26" w:after="0"/>
        <w:rPr>
          <w:rFonts w:ascii="Arial" w:hAnsi="Arial" w:cs="Arial"/>
          <w:sz w:val="20"/>
          <w:szCs w:val="20"/>
        </w:rPr>
      </w:pPr>
      <w:r w:rsidRPr="00D35240">
        <w:rPr>
          <w:rFonts w:ascii="Arial" w:hAnsi="Arial" w:cs="Arial"/>
          <w:color w:val="000000"/>
          <w:sz w:val="20"/>
          <w:szCs w:val="20"/>
        </w:rPr>
        <w:t>2. W przypadku, o którym mowa w § 10 ust. 1, zamawiający może żądać od wykonawcy przedstawienia tłumaczenia na język polski wskazanych przez wykonawcę i pobranych samodzielnie przez zamawiającego dokumentów.</w:t>
      </w:r>
    </w:p>
    <w:p w:rsidR="00CC6DAC" w:rsidRPr="00D35240" w:rsidRDefault="00830D69">
      <w:pPr>
        <w:spacing w:before="26" w:after="240"/>
        <w:rPr>
          <w:rFonts w:ascii="Arial" w:hAnsi="Arial" w:cs="Arial"/>
          <w:sz w:val="20"/>
          <w:szCs w:val="20"/>
        </w:rPr>
      </w:pPr>
      <w:r w:rsidRPr="00D35240">
        <w:rPr>
          <w:rFonts w:ascii="Arial" w:hAnsi="Arial" w:cs="Arial"/>
          <w:b/>
          <w:color w:val="000000"/>
          <w:sz w:val="20"/>
          <w:szCs w:val="20"/>
        </w:rPr>
        <w:t xml:space="preserve">§  17. </w:t>
      </w:r>
      <w:r w:rsidRPr="00D35240">
        <w:rPr>
          <w:rFonts w:ascii="Arial" w:hAnsi="Arial" w:cs="Arial"/>
          <w:color w:val="000000"/>
          <w:sz w:val="20"/>
          <w:szCs w:val="20"/>
        </w:rPr>
        <w:t>Do postępowań o udzielenie zamówienia publicznego wszczętych przed dniem wejścia w życie niniejszego rozporządzenia stosuje się przepisy dotychczasowe.</w:t>
      </w:r>
    </w:p>
    <w:p w:rsidR="00CC6DAC" w:rsidRPr="00D35240" w:rsidRDefault="00830D69">
      <w:pPr>
        <w:spacing w:before="26" w:after="240"/>
        <w:rPr>
          <w:rFonts w:ascii="Arial" w:hAnsi="Arial" w:cs="Arial"/>
          <w:sz w:val="20"/>
          <w:szCs w:val="20"/>
        </w:rPr>
      </w:pPr>
      <w:r w:rsidRPr="00D35240">
        <w:rPr>
          <w:rFonts w:ascii="Arial" w:hAnsi="Arial" w:cs="Arial"/>
          <w:b/>
          <w:color w:val="000000"/>
          <w:sz w:val="20"/>
          <w:szCs w:val="20"/>
        </w:rPr>
        <w:t xml:space="preserve">§  18. </w:t>
      </w:r>
      <w:r w:rsidRPr="00D35240">
        <w:rPr>
          <w:rFonts w:ascii="Arial" w:hAnsi="Arial" w:cs="Arial"/>
          <w:color w:val="000000"/>
          <w:sz w:val="20"/>
          <w:szCs w:val="20"/>
        </w:rPr>
        <w:t xml:space="preserve">Rozporządzenie wchodzi w życie z dniem 28 lipca 2016 r. </w:t>
      </w:r>
      <w:r w:rsidRPr="00D35240">
        <w:rPr>
          <w:rFonts w:ascii="Arial" w:hAnsi="Arial" w:cs="Arial"/>
          <w:color w:val="000000"/>
          <w:sz w:val="20"/>
          <w:szCs w:val="20"/>
          <w:vertAlign w:val="superscript"/>
        </w:rPr>
        <w:t>3</w:t>
      </w:r>
      <w:r w:rsidRPr="00D35240">
        <w:rPr>
          <w:rFonts w:ascii="Arial" w:hAnsi="Arial" w:cs="Arial"/>
          <w:color w:val="000000"/>
          <w:sz w:val="20"/>
          <w:szCs w:val="20"/>
        </w:rPr>
        <w:t xml:space="preserve"> </w:t>
      </w:r>
    </w:p>
    <w:p w:rsidR="00CC6DAC" w:rsidRPr="00D35240" w:rsidRDefault="00830D69">
      <w:pPr>
        <w:spacing w:before="250" w:after="0"/>
        <w:rPr>
          <w:rFonts w:ascii="Arial" w:hAnsi="Arial" w:cs="Arial"/>
          <w:sz w:val="20"/>
          <w:szCs w:val="20"/>
        </w:rPr>
      </w:pPr>
      <w:r w:rsidRPr="00D35240">
        <w:rPr>
          <w:rFonts w:ascii="Arial" w:hAnsi="Arial" w:cs="Arial"/>
          <w:color w:val="000000"/>
          <w:sz w:val="20"/>
          <w:szCs w:val="20"/>
          <w:vertAlign w:val="superscript"/>
        </w:rPr>
        <w:t>1</w:t>
      </w:r>
      <w:r w:rsidRPr="00D35240">
        <w:rPr>
          <w:rFonts w:ascii="Arial" w:hAnsi="Arial" w:cs="Arial"/>
          <w:color w:val="000000"/>
          <w:sz w:val="20"/>
          <w:szCs w:val="20"/>
        </w:rPr>
        <w:t xml:space="preserve"> Minister Rozwoju kieruje działem administracji rządowej - gospodarka, na podstawie </w:t>
      </w:r>
      <w:r w:rsidRPr="00D35240">
        <w:rPr>
          <w:rFonts w:ascii="Arial" w:hAnsi="Arial" w:cs="Arial"/>
          <w:color w:val="1B1B1B"/>
          <w:sz w:val="20"/>
          <w:szCs w:val="20"/>
        </w:rPr>
        <w:t>§ 1 ust. 2 pkt 1</w:t>
      </w:r>
      <w:r w:rsidRPr="00D35240">
        <w:rPr>
          <w:rFonts w:ascii="Arial" w:hAnsi="Arial" w:cs="Arial"/>
          <w:color w:val="000000"/>
          <w:sz w:val="20"/>
          <w:szCs w:val="20"/>
        </w:rPr>
        <w:t xml:space="preserve"> rozporządzenia Prezesa Rady Ministrów z dnia 17 listopada 2015 r. w sprawie szczegółowego zakresu działania Ministra Rozwoju (Dz. U. poz. 1895).</w:t>
      </w:r>
    </w:p>
    <w:p w:rsidR="00CC6DAC" w:rsidRPr="00D35240" w:rsidRDefault="00830D69">
      <w:pPr>
        <w:spacing w:after="0"/>
        <w:rPr>
          <w:rFonts w:ascii="Arial" w:hAnsi="Arial" w:cs="Arial"/>
          <w:sz w:val="20"/>
          <w:szCs w:val="20"/>
        </w:rPr>
      </w:pPr>
      <w:r w:rsidRPr="00D35240">
        <w:rPr>
          <w:rFonts w:ascii="Arial" w:hAnsi="Arial" w:cs="Arial"/>
          <w:color w:val="000000"/>
          <w:sz w:val="20"/>
          <w:szCs w:val="20"/>
          <w:vertAlign w:val="superscript"/>
        </w:rPr>
        <w:t>2</w:t>
      </w:r>
      <w:r w:rsidRPr="00D35240">
        <w:rPr>
          <w:rFonts w:ascii="Arial" w:hAnsi="Arial" w:cs="Arial"/>
          <w:color w:val="000000"/>
          <w:sz w:val="20"/>
          <w:szCs w:val="20"/>
        </w:rPr>
        <w:t> Niniejsze rozporządzenie w zakresie swojej regulacji wdraża:1) </w:t>
      </w:r>
      <w:r w:rsidRPr="00D35240">
        <w:rPr>
          <w:rFonts w:ascii="Arial" w:hAnsi="Arial" w:cs="Arial"/>
          <w:color w:val="1B1B1B"/>
          <w:sz w:val="20"/>
          <w:szCs w:val="20"/>
        </w:rPr>
        <w:t>dyrektywę</w:t>
      </w:r>
      <w:r w:rsidRPr="00D35240">
        <w:rPr>
          <w:rFonts w:ascii="Arial" w:hAnsi="Arial" w:cs="Arial"/>
          <w:color w:val="000000"/>
          <w:sz w:val="20"/>
          <w:szCs w:val="20"/>
        </w:rPr>
        <w:t xml:space="preserve"> Parlamentu Europejskiego i Rady 2014/24/UE z dnia 26 lutego 2014 r. w sprawie zamówień publicznych, uchylającą dyrektywę 2004/18/WE (Dz. Urz. UE L 94 z 28.03.2014, str. 65, Dz. Urz. UE L 24 z 30.01.2016, str. 14 oraz Dz. Urz. UE L 307 z 25.11.2015, str. 5);2) </w:t>
      </w:r>
      <w:r w:rsidRPr="00D35240">
        <w:rPr>
          <w:rFonts w:ascii="Arial" w:hAnsi="Arial" w:cs="Arial"/>
          <w:color w:val="1B1B1B"/>
          <w:sz w:val="20"/>
          <w:szCs w:val="20"/>
        </w:rPr>
        <w:t>dyrektywę</w:t>
      </w:r>
      <w:r w:rsidRPr="00D35240">
        <w:rPr>
          <w:rFonts w:ascii="Arial" w:hAnsi="Arial" w:cs="Arial"/>
          <w:color w:val="000000"/>
          <w:sz w:val="20"/>
          <w:szCs w:val="20"/>
        </w:rPr>
        <w:t xml:space="preserve"> Parlamentu Europejskiego i Rady 2014/25/UE z dnia 26 lutego 2014 r. w sprawie udzielania zamówień przez </w:t>
      </w:r>
      <w:r w:rsidRPr="00D35240">
        <w:rPr>
          <w:rFonts w:ascii="Arial" w:hAnsi="Arial" w:cs="Arial"/>
          <w:color w:val="000000"/>
          <w:sz w:val="20"/>
          <w:szCs w:val="20"/>
        </w:rPr>
        <w:lastRenderedPageBreak/>
        <w:t>podmioty działające w sektorach gospodarki wodnej, energetyki, transportu i usług pocztowych, uchylającą dyrektywę 2004/17/WE (Dz. Urz. UE L 94 z 28.03.2014, str. 243 oraz Dz. Urz. UE L 307 z 25.11.2015, str. 7);3) </w:t>
      </w:r>
      <w:r w:rsidRPr="00D35240">
        <w:rPr>
          <w:rFonts w:ascii="Arial" w:hAnsi="Arial" w:cs="Arial"/>
          <w:color w:val="1B1B1B"/>
          <w:sz w:val="20"/>
          <w:szCs w:val="20"/>
        </w:rPr>
        <w:t>dyrektywę</w:t>
      </w:r>
      <w:r w:rsidRPr="00D35240">
        <w:rPr>
          <w:rFonts w:ascii="Arial" w:hAnsi="Arial" w:cs="Arial"/>
          <w:color w:val="000000"/>
          <w:sz w:val="20"/>
          <w:szCs w:val="20"/>
        </w:rPr>
        <w:t xml:space="preserve">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Dz. Urz. UE L 314 z 01.12.2009, str. 64, Dz. Urz. UE L 319 z 02.12.2011, str. 43, Dz. Urz. UE L 158 z 10.06.2013, str. 184, Dz. Urz. UE L 335 z 14.12.2013, str. 17 oraz Dz. Urz. UE L 330 z 16.12.2015, str. 14).</w:t>
      </w:r>
    </w:p>
    <w:p w:rsidR="00CC6DAC" w:rsidRPr="00D35240" w:rsidRDefault="00830D69">
      <w:pPr>
        <w:spacing w:after="0"/>
        <w:rPr>
          <w:rFonts w:ascii="Arial" w:hAnsi="Arial" w:cs="Arial"/>
          <w:sz w:val="20"/>
          <w:szCs w:val="20"/>
        </w:rPr>
      </w:pPr>
      <w:r w:rsidRPr="00D35240">
        <w:rPr>
          <w:rFonts w:ascii="Arial" w:hAnsi="Arial" w:cs="Arial"/>
          <w:color w:val="000000"/>
          <w:sz w:val="20"/>
          <w:szCs w:val="20"/>
          <w:vertAlign w:val="superscript"/>
        </w:rPr>
        <w:t>3</w:t>
      </w:r>
      <w:r w:rsidRPr="00D35240">
        <w:rPr>
          <w:rFonts w:ascii="Arial" w:hAnsi="Arial" w:cs="Arial"/>
          <w:color w:val="000000"/>
          <w:sz w:val="20"/>
          <w:szCs w:val="20"/>
        </w:rPr>
        <w:t xml:space="preserve"> Niniejsze rozporządzenie było poprzedzone </w:t>
      </w:r>
      <w:r w:rsidRPr="00D35240">
        <w:rPr>
          <w:rFonts w:ascii="Arial" w:hAnsi="Arial" w:cs="Arial"/>
          <w:color w:val="1B1B1B"/>
          <w:sz w:val="20"/>
          <w:szCs w:val="20"/>
        </w:rPr>
        <w:t>rozporządzeniem</w:t>
      </w:r>
      <w:r w:rsidRPr="00D35240">
        <w:rPr>
          <w:rFonts w:ascii="Arial" w:hAnsi="Arial" w:cs="Arial"/>
          <w:color w:val="000000"/>
          <w:sz w:val="20"/>
          <w:szCs w:val="20"/>
        </w:rPr>
        <w:t xml:space="preserve"> Prezesa Rady Ministrów z dnia 19 lutego 2013 r. w sprawie rodzajów dokumentów, jakich może żądać zamawiający od wykonawcy, oraz form, w jakich te dokumenty mogą być składane (Dz. U. poz. 231), które traci moc z dniem wejścia w życie niniejszego rozporządzenia na podstawie </w:t>
      </w:r>
      <w:r w:rsidRPr="00D35240">
        <w:rPr>
          <w:rFonts w:ascii="Arial" w:hAnsi="Arial" w:cs="Arial"/>
          <w:color w:val="1B1B1B"/>
          <w:sz w:val="20"/>
          <w:szCs w:val="20"/>
        </w:rPr>
        <w:t>art. 20</w:t>
      </w:r>
      <w:r w:rsidRPr="00D35240">
        <w:rPr>
          <w:rFonts w:ascii="Arial" w:hAnsi="Arial" w:cs="Arial"/>
          <w:color w:val="000000"/>
          <w:sz w:val="20"/>
          <w:szCs w:val="20"/>
        </w:rPr>
        <w:t xml:space="preserve"> ustawy z dnia 22 czerwca 2016 r. o zmianie ustawy - Prawo zamówień publicznych oraz niektórych innych ustaw (Dz. U. poz. 1020).</w:t>
      </w:r>
    </w:p>
    <w:sectPr w:rsidR="00CC6DAC" w:rsidRPr="00D3524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C"/>
    <w:rsid w:val="005C079C"/>
    <w:rsid w:val="00830D69"/>
    <w:rsid w:val="00CC6DAC"/>
    <w:rsid w:val="00D35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63F6-5546-4A2C-85A3-59D16C8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dymka">
    <w:name w:val="Balloon Text"/>
    <w:basedOn w:val="Normalny"/>
    <w:link w:val="TekstdymkaZnak"/>
    <w:uiPriority w:val="99"/>
    <w:semiHidden/>
    <w:unhideWhenUsed/>
    <w:rsid w:val="005C0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4555</Words>
  <Characters>27334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Grażynka</dc:creator>
  <cp:lastModifiedBy>Grażynka</cp:lastModifiedBy>
  <cp:revision>6</cp:revision>
  <cp:lastPrinted>2017-03-07T17:10:00Z</cp:lastPrinted>
  <dcterms:created xsi:type="dcterms:W3CDTF">2017-03-06T14:15:00Z</dcterms:created>
  <dcterms:modified xsi:type="dcterms:W3CDTF">2017-03-08T14:42:00Z</dcterms:modified>
</cp:coreProperties>
</file>